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4DD87B2A" w:rsidR="00DB4005" w:rsidRPr="00323282" w:rsidRDefault="00F85400" w:rsidP="00B20299">
      <w:pPr>
        <w:tabs>
          <w:tab w:val="left" w:pos="1985"/>
          <w:tab w:val="left" w:pos="8088"/>
        </w:tabs>
        <w:spacing w:after="60" w:line="288" w:lineRule="auto"/>
        <w:rPr>
          <w:rFonts w:eastAsia="DengXian"/>
          <w:b/>
          <w:noProof/>
          <w:sz w:val="24"/>
          <w:lang w:eastAsia="en-US"/>
        </w:rPr>
      </w:pPr>
      <w:r>
        <w:rPr>
          <w:rFonts w:eastAsia="DengXian"/>
          <w:b/>
          <w:noProof/>
          <w:sz w:val="24"/>
          <w:lang w:eastAsia="en-US"/>
        </w:rPr>
        <w:t>3GPP TSG-RAN2 Meeting RAN2#104</w:t>
      </w:r>
      <w:r w:rsidR="00DB4005">
        <w:rPr>
          <w:rFonts w:eastAsia="DengXian"/>
          <w:b/>
          <w:noProof/>
          <w:sz w:val="24"/>
          <w:lang w:eastAsia="en-US"/>
        </w:rPr>
        <w:t xml:space="preserve"> </w:t>
      </w:r>
      <w:r w:rsidR="00B20299">
        <w:rPr>
          <w:rFonts w:eastAsia="DengXian"/>
          <w:b/>
          <w:noProof/>
          <w:sz w:val="24"/>
          <w:lang w:eastAsia="en-US"/>
        </w:rPr>
        <w:tab/>
      </w:r>
      <w:bookmarkStart w:id="0" w:name="_GoBack"/>
      <w:r w:rsidR="001D2347" w:rsidRPr="001D2347">
        <w:rPr>
          <w:rFonts w:eastAsia="DengXian"/>
          <w:b/>
          <w:i/>
          <w:noProof/>
          <w:sz w:val="28"/>
          <w:lang w:eastAsia="en-US"/>
        </w:rPr>
        <w:t>R2-181</w:t>
      </w:r>
      <w:r w:rsidR="00892D70">
        <w:rPr>
          <w:rFonts w:eastAsia="DengXian"/>
          <w:b/>
          <w:i/>
          <w:noProof/>
          <w:sz w:val="28"/>
          <w:lang w:eastAsia="en-US"/>
        </w:rPr>
        <w:t>8367</w:t>
      </w:r>
      <w:bookmarkEnd w:id="0"/>
    </w:p>
    <w:p w14:paraId="6F97318F" w14:textId="3B735A89" w:rsidR="00DB4005" w:rsidRDefault="00F85400" w:rsidP="00DB4005">
      <w:pPr>
        <w:tabs>
          <w:tab w:val="left" w:pos="1985"/>
          <w:tab w:val="left" w:pos="8931"/>
        </w:tabs>
        <w:spacing w:after="60" w:line="288" w:lineRule="auto"/>
        <w:rPr>
          <w:rFonts w:eastAsia="DengXian"/>
          <w:b/>
          <w:noProof/>
          <w:sz w:val="24"/>
          <w:lang w:eastAsia="en-US"/>
        </w:rPr>
      </w:pPr>
      <w:r w:rsidRPr="00F85400">
        <w:rPr>
          <w:rFonts w:eastAsia="DengXian"/>
          <w:b/>
          <w:noProof/>
          <w:sz w:val="24"/>
          <w:lang w:eastAsia="en-US"/>
        </w:rPr>
        <w:t>Spokane, USA, November 12 – November 16, 2018</w:t>
      </w:r>
      <w:r w:rsidR="00DB4005">
        <w:rPr>
          <w:rFonts w:eastAsia="DengXian"/>
          <w:b/>
          <w:noProof/>
          <w:sz w:val="24"/>
          <w:lang w:eastAsia="en-US"/>
        </w:rPr>
        <w:t xml:space="preserve">   </w:t>
      </w:r>
      <w:r w:rsidR="00D57560">
        <w:rPr>
          <w:rFonts w:eastAsia="DengXian"/>
          <w:b/>
          <w:noProof/>
          <w:sz w:val="24"/>
          <w:lang w:eastAsia="en-US"/>
        </w:rPr>
        <w:t xml:space="preserve"> </w:t>
      </w:r>
      <w:r w:rsidR="00DB4005">
        <w:rPr>
          <w:rFonts w:eastAsia="DengXian"/>
          <w:b/>
          <w:noProof/>
          <w:sz w:val="24"/>
          <w:lang w:eastAsia="en-US"/>
        </w:rPr>
        <w:t xml:space="preserve">    </w:t>
      </w:r>
      <w:r w:rsidR="00916009">
        <w:rPr>
          <w:rFonts w:eastAsia="DengXian"/>
          <w:b/>
          <w:noProof/>
          <w:sz w:val="24"/>
          <w:lang w:eastAsia="en-US"/>
        </w:rPr>
        <w:t xml:space="preserve"> </w:t>
      </w:r>
      <w:r w:rsidR="00DB4005">
        <w:rPr>
          <w:rFonts w:eastAsia="DengXian"/>
          <w:b/>
          <w:noProof/>
          <w:sz w:val="24"/>
          <w:lang w:eastAsia="en-US"/>
        </w:rPr>
        <w:t xml:space="preserve">  Revised of </w:t>
      </w:r>
      <w:r w:rsidR="001D2347" w:rsidRPr="001D2347">
        <w:rPr>
          <w:rFonts w:eastAsia="DengXian"/>
          <w:b/>
          <w:noProof/>
          <w:sz w:val="24"/>
          <w:lang w:eastAsia="en-US"/>
        </w:rPr>
        <w:t>R2-1812820</w:t>
      </w:r>
    </w:p>
    <w:p w14:paraId="76D80A27" w14:textId="5452126A"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6C3D80" w:rsidRPr="006C3D80">
        <w:rPr>
          <w:rFonts w:ascii="Times New Roman" w:hAnsi="Times New Roman"/>
          <w:noProof/>
          <w:sz w:val="28"/>
          <w:szCs w:val="28"/>
          <w:lang w:val="en-US" w:eastAsia="ko-KR"/>
        </w:rPr>
        <w:t xml:space="preserve">11.1.3 </w:t>
      </w:r>
      <w:r w:rsidR="0073598A" w:rsidRPr="00D56F03">
        <w:rPr>
          <w:rFonts w:ascii="Times New Roman" w:hAnsi="Times New Roman"/>
          <w:noProof/>
          <w:sz w:val="28"/>
          <w:szCs w:val="28"/>
          <w:lang w:val="en-US" w:eastAsia="ko-KR"/>
        </w:rPr>
        <w:t>(</w:t>
      </w:r>
      <w:r w:rsidR="007A3135">
        <w:rPr>
          <w:rFonts w:ascii="Times New Roman" w:hAnsi="Times New Roman"/>
          <w:noProof/>
          <w:sz w:val="28"/>
          <w:szCs w:val="28"/>
          <w:lang w:val="en-US" w:eastAsia="ko-KR"/>
        </w:rPr>
        <w:t>FS_NR_IAB</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57D9CC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D3ECE" w:rsidRPr="00ED3ECE">
        <w:rPr>
          <w:rFonts w:ascii="Times New Roman" w:hAnsi="Times New Roman"/>
          <w:noProof/>
          <w:sz w:val="28"/>
          <w:szCs w:val="28"/>
          <w:lang w:val="en-US" w:eastAsia="ko-KR"/>
        </w:rPr>
        <w:t>Handling of</w:t>
      </w:r>
      <w:r w:rsidR="00ED3ECE">
        <w:rPr>
          <w:rFonts w:ascii="Times New Roman" w:hAnsi="Times New Roman"/>
          <w:b/>
          <w:noProof/>
          <w:sz w:val="28"/>
          <w:szCs w:val="28"/>
          <w:lang w:val="en-US" w:eastAsia="ko-KR"/>
        </w:rPr>
        <w:t xml:space="preserve"> </w:t>
      </w:r>
      <w:r w:rsidR="0029711A" w:rsidRPr="0029711A">
        <w:rPr>
          <w:rFonts w:ascii="Times New Roman" w:hAnsi="Times New Roman"/>
          <w:noProof/>
          <w:sz w:val="28"/>
          <w:szCs w:val="28"/>
          <w:lang w:val="en-US" w:eastAsia="ko-KR"/>
        </w:rPr>
        <w:t xml:space="preserve">the </w:t>
      </w:r>
      <w:r w:rsidR="00743044" w:rsidRPr="00743044">
        <w:rPr>
          <w:rFonts w:ascii="Times New Roman" w:hAnsi="Times New Roman"/>
          <w:noProof/>
          <w:sz w:val="28"/>
          <w:szCs w:val="28"/>
          <w:lang w:val="en-US" w:eastAsia="ko-KR"/>
        </w:rPr>
        <w:t xml:space="preserve">RLF on </w:t>
      </w:r>
      <w:r w:rsidR="00950FE8">
        <w:rPr>
          <w:rFonts w:ascii="Times New Roman" w:hAnsi="Times New Roman"/>
          <w:noProof/>
          <w:sz w:val="28"/>
          <w:szCs w:val="28"/>
          <w:lang w:val="en-US" w:eastAsia="ko-KR"/>
        </w:rPr>
        <w:t>wireless backhaul link</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36CE4FD7" w14:textId="184D0E23" w:rsidR="003F6F82" w:rsidRDefault="000A0079" w:rsidP="000759BE">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The RLF </w:t>
      </w:r>
      <w:r w:rsidR="00C970E1">
        <w:rPr>
          <w:rFonts w:ascii="Times New Roman" w:eastAsia="맑은 고딕" w:hAnsi="Times New Roman"/>
          <w:sz w:val="22"/>
          <w:lang w:eastAsia="ko-KR"/>
        </w:rPr>
        <w:t xml:space="preserve">may occur </w:t>
      </w:r>
      <w:r w:rsidRPr="000A0079">
        <w:rPr>
          <w:rFonts w:ascii="Times New Roman" w:eastAsia="맑은 고딕" w:hAnsi="Times New Roman"/>
          <w:sz w:val="22"/>
          <w:lang w:eastAsia="ko-KR"/>
        </w:rPr>
        <w:t xml:space="preserve">on wireless backhaul link. However, RAN2 </w:t>
      </w:r>
      <w:r w:rsidR="00C970E1">
        <w:rPr>
          <w:rFonts w:ascii="Times New Roman" w:eastAsia="맑은 고딕" w:hAnsi="Times New Roman"/>
          <w:sz w:val="22"/>
          <w:lang w:eastAsia="ko-KR"/>
        </w:rPr>
        <w:t>has</w:t>
      </w:r>
      <w:r w:rsidRPr="000A0079">
        <w:rPr>
          <w:rFonts w:ascii="Times New Roman" w:eastAsia="맑은 고딕" w:hAnsi="Times New Roman"/>
          <w:sz w:val="22"/>
          <w:lang w:eastAsia="ko-KR"/>
        </w:rPr>
        <w:t xml:space="preserve"> not discuss</w:t>
      </w:r>
      <w:r w:rsidR="00C970E1">
        <w:rPr>
          <w:rFonts w:ascii="Times New Roman" w:eastAsia="맑은 고딕" w:hAnsi="Times New Roman"/>
          <w:sz w:val="22"/>
          <w:lang w:eastAsia="ko-KR"/>
        </w:rPr>
        <w:t>ed</w:t>
      </w:r>
      <w:r w:rsidRPr="000A0079">
        <w:rPr>
          <w:rFonts w:ascii="Times New Roman" w:eastAsia="맑은 고딕" w:hAnsi="Times New Roman"/>
          <w:sz w:val="22"/>
          <w:lang w:eastAsia="ko-KR"/>
        </w:rPr>
        <w:t xml:space="preserve"> how to handl</w:t>
      </w:r>
      <w:r w:rsidR="00C970E1">
        <w:rPr>
          <w:rFonts w:ascii="Times New Roman" w:eastAsia="맑은 고딕" w:hAnsi="Times New Roman"/>
          <w:sz w:val="22"/>
          <w:lang w:eastAsia="ko-KR"/>
        </w:rPr>
        <w:t>e</w:t>
      </w:r>
      <w:r w:rsidRPr="000A0079">
        <w:rPr>
          <w:rFonts w:ascii="Times New Roman" w:eastAsia="맑은 고딕" w:hAnsi="Times New Roman"/>
          <w:sz w:val="22"/>
          <w:lang w:eastAsia="ko-KR"/>
        </w:rPr>
        <w:t xml:space="preserve"> the RLF on the wireless backhaul link. Thus, in this contribution, we show our views on the handling of the RLF on the wireless backhaul link. In addition, we propose a solution to prevent the packet loss in case of RLF on the wireless backhaul link.</w:t>
      </w:r>
    </w:p>
    <w:p w14:paraId="421FB8EB" w14:textId="77777777" w:rsidR="000A0079" w:rsidRDefault="000A0079" w:rsidP="000759BE">
      <w:pPr>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2678213" w14:textId="5F241AEC" w:rsidR="000A0079" w:rsidRDefault="000A0079" w:rsidP="000A0079">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Since the IAB node is connected based on wireless backhaul link, the RLF can occur from time to time even though wireless backhaul connection would be stable. In general, the quick recovery from the RLF on wireless backhaul link should be guaranteed because the loss of wireless backhaul link may cause the service </w:t>
      </w:r>
      <w:proofErr w:type="gramStart"/>
      <w:r w:rsidR="003902D0">
        <w:rPr>
          <w:rFonts w:ascii="Times New Roman" w:eastAsia="맑은 고딕" w:hAnsi="Times New Roman"/>
          <w:sz w:val="22"/>
          <w:lang w:eastAsia="ko-KR"/>
        </w:rPr>
        <w:t>interruption</w:t>
      </w:r>
      <w:proofErr w:type="gramEnd"/>
      <w:r w:rsidRPr="000A0079">
        <w:rPr>
          <w:rFonts w:ascii="Times New Roman" w:eastAsia="맑은 고딕" w:hAnsi="Times New Roman"/>
          <w:sz w:val="22"/>
          <w:lang w:eastAsia="ko-KR"/>
        </w:rPr>
        <w:t xml:space="preserve"> to all UEs connected to the IAB node. </w:t>
      </w:r>
      <w:r w:rsidR="003902D0">
        <w:rPr>
          <w:rFonts w:ascii="Times New Roman" w:eastAsia="맑은 고딕" w:hAnsi="Times New Roman"/>
          <w:sz w:val="22"/>
          <w:lang w:eastAsia="ko-KR"/>
        </w:rPr>
        <w:t>Therefore</w:t>
      </w:r>
      <w:r w:rsidRPr="000A0079">
        <w:rPr>
          <w:rFonts w:ascii="Times New Roman" w:eastAsia="맑은 고딕" w:hAnsi="Times New Roman"/>
          <w:sz w:val="22"/>
          <w:lang w:eastAsia="ko-KR"/>
        </w:rPr>
        <w:t xml:space="preserve">, RAN2 should discuss how to handle the RLF in the IAB node. </w:t>
      </w:r>
    </w:p>
    <w:p w14:paraId="412E6D14" w14:textId="77777777" w:rsidR="00281024" w:rsidRDefault="00281024" w:rsidP="00281024">
      <w:pPr>
        <w:keepNext/>
        <w:jc w:val="center"/>
      </w:pPr>
      <w:r>
        <w:object w:dxaOrig="6924" w:dyaOrig="2412" w14:anchorId="3929E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20.5pt" o:ole="">
            <v:imagedata r:id="rId14" o:title=""/>
          </v:shape>
          <o:OLEObject Type="Embed" ProgID="Visio.Drawing.15" ShapeID="_x0000_i1025" DrawAspect="Content" ObjectID="_1602672992" r:id="rId15"/>
        </w:object>
      </w:r>
    </w:p>
    <w:p w14:paraId="7997371A" w14:textId="4464C59E" w:rsidR="00281024" w:rsidRPr="00281024" w:rsidRDefault="00281024" w:rsidP="00281024">
      <w:pPr>
        <w:jc w:val="center"/>
        <w:rPr>
          <w:rFonts w:ascii="Times New Roman" w:eastAsia="맑은 고딕" w:hAnsi="Times New Roman"/>
          <w:sz w:val="22"/>
          <w:lang w:eastAsia="ko-KR"/>
        </w:rPr>
      </w:pPr>
      <w:r w:rsidRPr="00281024">
        <w:rPr>
          <w:rFonts w:ascii="Times New Roman" w:eastAsia="맑은 고딕" w:hAnsi="Times New Roman"/>
          <w:sz w:val="22"/>
          <w:lang w:eastAsia="ko-KR"/>
        </w:rPr>
        <w:t xml:space="preserve">Figure </w:t>
      </w:r>
      <w:r w:rsidRPr="00281024">
        <w:rPr>
          <w:rFonts w:ascii="Times New Roman" w:eastAsia="맑은 고딕" w:hAnsi="Times New Roman"/>
          <w:sz w:val="22"/>
          <w:lang w:eastAsia="ko-KR"/>
        </w:rPr>
        <w:fldChar w:fldCharType="begin"/>
      </w:r>
      <w:r w:rsidRPr="00281024">
        <w:rPr>
          <w:rFonts w:ascii="Times New Roman" w:eastAsia="맑은 고딕" w:hAnsi="Times New Roman"/>
          <w:sz w:val="22"/>
          <w:lang w:eastAsia="ko-KR"/>
        </w:rPr>
        <w:instrText xml:space="preserve"> SEQ Figure \* ARABIC </w:instrText>
      </w:r>
      <w:r w:rsidRPr="00281024">
        <w:rPr>
          <w:rFonts w:ascii="Times New Roman" w:eastAsia="맑은 고딕" w:hAnsi="Times New Roman"/>
          <w:sz w:val="22"/>
          <w:lang w:eastAsia="ko-KR"/>
        </w:rPr>
        <w:fldChar w:fldCharType="separate"/>
      </w:r>
      <w:r w:rsidRPr="00281024">
        <w:rPr>
          <w:rFonts w:ascii="Times New Roman" w:eastAsia="맑은 고딕" w:hAnsi="Times New Roman"/>
          <w:sz w:val="22"/>
          <w:lang w:eastAsia="ko-KR"/>
        </w:rPr>
        <w:t>1</w:t>
      </w:r>
      <w:r w:rsidRPr="00281024">
        <w:rPr>
          <w:rFonts w:ascii="Times New Roman" w:eastAsia="맑은 고딕" w:hAnsi="Times New Roman"/>
          <w:sz w:val="22"/>
          <w:lang w:eastAsia="ko-KR"/>
        </w:rPr>
        <w:fldChar w:fldCharType="end"/>
      </w:r>
      <w:r>
        <w:rPr>
          <w:rFonts w:ascii="Times New Roman" w:eastAsia="맑은 고딕" w:hAnsi="Times New Roman"/>
          <w:sz w:val="22"/>
          <w:lang w:eastAsia="ko-KR"/>
        </w:rPr>
        <w:t xml:space="preserve"> RLF between IAB nodes</w:t>
      </w:r>
    </w:p>
    <w:p w14:paraId="1D044F2D" w14:textId="10E930D1" w:rsidR="000A0079" w:rsidRDefault="00F311C8" w:rsidP="000A0079">
      <w:pPr>
        <w:rPr>
          <w:rFonts w:ascii="Times New Roman" w:eastAsia="맑은 고딕" w:hAnsi="Times New Roman"/>
          <w:sz w:val="22"/>
          <w:lang w:eastAsia="ko-KR"/>
        </w:rPr>
      </w:pPr>
      <w:r>
        <w:rPr>
          <w:rFonts w:ascii="Times New Roman" w:eastAsia="맑은 고딕" w:hAnsi="Times New Roman"/>
          <w:sz w:val="22"/>
          <w:lang w:eastAsia="ko-KR"/>
        </w:rPr>
        <w:t>In our understanding, s</w:t>
      </w:r>
      <w:r w:rsidR="000A0079" w:rsidRPr="000A0079">
        <w:rPr>
          <w:rFonts w:ascii="Times New Roman" w:eastAsia="맑은 고딕" w:hAnsi="Times New Roman"/>
          <w:sz w:val="22"/>
          <w:lang w:eastAsia="ko-KR"/>
        </w:rPr>
        <w:t xml:space="preserve">ince the protocol stack would not be different with the UE and the IAB node, the legacy RLF procedure, i.e., RRC Connection Re-establishment, can be used for handling the RLF on the wireless backhaul link. Moreover, if new procedure </w:t>
      </w:r>
      <w:r w:rsidR="00281024">
        <w:rPr>
          <w:rFonts w:ascii="Times New Roman" w:eastAsia="맑은 고딕" w:hAnsi="Times New Roman"/>
          <w:sz w:val="22"/>
          <w:lang w:eastAsia="ko-KR"/>
        </w:rPr>
        <w:t xml:space="preserve">for handling the RLF </w:t>
      </w:r>
      <w:r w:rsidR="000A0079" w:rsidRPr="000A0079">
        <w:rPr>
          <w:rFonts w:ascii="Times New Roman" w:eastAsia="맑은 고딕" w:hAnsi="Times New Roman"/>
          <w:sz w:val="22"/>
          <w:lang w:eastAsia="ko-KR"/>
        </w:rPr>
        <w:t>is defined for wireless backhaul link, it would cause a huge impact on the specification. Therefore, we propose that the legacy RLF procedure is used for handling the RLF on the wireless backhaul link.</w:t>
      </w:r>
    </w:p>
    <w:p w14:paraId="64F993B8" w14:textId="495E3C47" w:rsidR="00ED3ECE" w:rsidRPr="00ED3ECE" w:rsidRDefault="00ED3ECE"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sidR="003F6F82">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2F932FA9" w14:textId="77777777" w:rsidR="00ED3ECE" w:rsidRDefault="00ED3ECE" w:rsidP="00A069D1">
      <w:pPr>
        <w:rPr>
          <w:rFonts w:ascii="Times New Roman" w:eastAsia="맑은 고딕" w:hAnsi="Times New Roman"/>
          <w:sz w:val="22"/>
          <w:lang w:eastAsia="ko-KR"/>
        </w:rPr>
      </w:pPr>
    </w:p>
    <w:p w14:paraId="493EDD12" w14:textId="79EFCC9B" w:rsidR="00A77929" w:rsidRDefault="00ED3ECE" w:rsidP="00A069D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IAB node </w:t>
      </w:r>
      <w:r>
        <w:rPr>
          <w:rFonts w:ascii="Times New Roman" w:eastAsia="맑은 고딕" w:hAnsi="Times New Roman"/>
          <w:sz w:val="22"/>
          <w:lang w:eastAsia="ko-KR"/>
        </w:rPr>
        <w:t>performs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legacy RLF procedure </w:t>
      </w:r>
      <w:r>
        <w:rPr>
          <w:rFonts w:ascii="Times New Roman" w:eastAsia="맑은 고딕" w:hAnsi="Times New Roman"/>
          <w:sz w:val="22"/>
          <w:lang w:eastAsia="ko-KR"/>
        </w:rPr>
        <w:t xml:space="preserve">when the </w:t>
      </w:r>
      <w:r>
        <w:rPr>
          <w:rFonts w:ascii="Times New Roman" w:eastAsia="맑은 고딕" w:hAnsi="Times New Roman" w:hint="eastAsia"/>
          <w:sz w:val="22"/>
          <w:lang w:eastAsia="ko-KR"/>
        </w:rPr>
        <w:t>RLF on wireless backhaul</w:t>
      </w:r>
      <w:r>
        <w:rPr>
          <w:rFonts w:ascii="Times New Roman" w:eastAsia="맑은 고딕" w:hAnsi="Times New Roman"/>
          <w:sz w:val="22"/>
          <w:lang w:eastAsia="ko-KR"/>
        </w:rPr>
        <w:t xml:space="preserve"> occurs</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the packet loss </w:t>
      </w:r>
      <w:r w:rsidR="009F7C47">
        <w:rPr>
          <w:rFonts w:ascii="Times New Roman" w:eastAsia="맑은 고딕" w:hAnsi="Times New Roman"/>
          <w:sz w:val="22"/>
          <w:lang w:eastAsia="ko-KR"/>
        </w:rPr>
        <w:t>may occur</w:t>
      </w:r>
      <w:r>
        <w:rPr>
          <w:rFonts w:ascii="Times New Roman" w:eastAsia="맑은 고딕" w:hAnsi="Times New Roman"/>
          <w:sz w:val="22"/>
          <w:lang w:eastAsia="ko-KR"/>
        </w:rPr>
        <w:t xml:space="preserve">. This is because </w:t>
      </w:r>
      <w:r w:rsidR="00EA59F9">
        <w:rPr>
          <w:rFonts w:ascii="Times New Roman" w:eastAsia="맑은 고딕" w:hAnsi="Times New Roman" w:hint="eastAsia"/>
          <w:sz w:val="22"/>
          <w:lang w:eastAsia="ko-KR"/>
        </w:rPr>
        <w:t xml:space="preserve">legacy RLF procedure </w:t>
      </w:r>
      <w:r w:rsidR="00A77929">
        <w:rPr>
          <w:rFonts w:ascii="Times New Roman" w:eastAsia="맑은 고딕" w:hAnsi="Times New Roman"/>
          <w:sz w:val="22"/>
          <w:lang w:eastAsia="ko-KR"/>
        </w:rPr>
        <w:t>performs</w:t>
      </w:r>
      <w:r w:rsidR="00EA59F9">
        <w:rPr>
          <w:rFonts w:ascii="Times New Roman" w:eastAsia="맑은 고딕" w:hAnsi="Times New Roman"/>
          <w:sz w:val="22"/>
          <w:lang w:eastAsia="ko-KR"/>
        </w:rPr>
        <w:t xml:space="preserve"> the</w:t>
      </w:r>
      <w:r w:rsidR="006559E5">
        <w:rPr>
          <w:rFonts w:ascii="Times New Roman" w:eastAsia="맑은 고딕" w:hAnsi="Times New Roman"/>
          <w:sz w:val="22"/>
          <w:lang w:eastAsia="ko-KR"/>
        </w:rPr>
        <w:t xml:space="preserve"> release and setup </w:t>
      </w:r>
      <w:r w:rsidR="00EA59F9">
        <w:rPr>
          <w:rFonts w:ascii="Times New Roman" w:eastAsia="맑은 고딕" w:hAnsi="Times New Roman"/>
          <w:sz w:val="22"/>
          <w:lang w:eastAsia="ko-KR"/>
        </w:rPr>
        <w:t xml:space="preserve">procedure to </w:t>
      </w:r>
      <w:r w:rsidR="006559E5">
        <w:rPr>
          <w:rFonts w:ascii="Times New Roman" w:eastAsia="맑은 고딕" w:hAnsi="Times New Roman"/>
          <w:sz w:val="22"/>
          <w:lang w:eastAsia="ko-KR"/>
        </w:rPr>
        <w:t xml:space="preserve">all </w:t>
      </w:r>
      <w:r w:rsidR="00EA59F9">
        <w:rPr>
          <w:rFonts w:ascii="Times New Roman" w:eastAsia="맑은 고딕" w:hAnsi="Times New Roman"/>
          <w:sz w:val="22"/>
          <w:lang w:eastAsia="ko-KR"/>
        </w:rPr>
        <w:t xml:space="preserve">configured </w:t>
      </w:r>
      <w:r w:rsidR="006559E5">
        <w:rPr>
          <w:rFonts w:ascii="Times New Roman" w:eastAsia="맑은 고딕" w:hAnsi="Times New Roman"/>
          <w:sz w:val="22"/>
          <w:lang w:eastAsia="ko-KR"/>
        </w:rPr>
        <w:t>RBs</w:t>
      </w:r>
      <w:r w:rsidR="00A77929">
        <w:rPr>
          <w:rFonts w:ascii="Times New Roman" w:eastAsia="맑은 고딕" w:hAnsi="Times New Roman"/>
          <w:sz w:val="22"/>
          <w:lang w:eastAsia="ko-KR"/>
        </w:rPr>
        <w:t xml:space="preserve">. </w:t>
      </w:r>
      <w:r w:rsidR="000759BE">
        <w:rPr>
          <w:rFonts w:ascii="Times New Roman" w:eastAsia="맑은 고딕" w:hAnsi="Times New Roman"/>
          <w:sz w:val="22"/>
          <w:lang w:eastAsia="ko-KR"/>
        </w:rPr>
        <w:t>In addition</w:t>
      </w:r>
      <w:r w:rsidR="00A77929">
        <w:rPr>
          <w:rFonts w:ascii="Times New Roman" w:eastAsia="맑은 고딕" w:hAnsi="Times New Roman"/>
          <w:sz w:val="22"/>
          <w:lang w:eastAsia="ko-KR"/>
        </w:rPr>
        <w:t>, a UE may consider the packets which are lost in the IAB node are successfully transmitted to the donor IAB node.</w:t>
      </w:r>
      <w:r w:rsidR="000A0079">
        <w:rPr>
          <w:rFonts w:ascii="Times New Roman" w:eastAsia="맑은 고딕" w:hAnsi="Times New Roman"/>
          <w:sz w:val="22"/>
          <w:lang w:eastAsia="ko-KR"/>
        </w:rPr>
        <w:t xml:space="preserve"> Therefore, the UE cannot retransmit the lost packets by itself since the UE cannot identify the lost packets.</w:t>
      </w:r>
      <w:r w:rsidR="00F311C8">
        <w:rPr>
          <w:rFonts w:ascii="Times New Roman" w:eastAsia="맑은 고딕" w:hAnsi="Times New Roman"/>
          <w:sz w:val="22"/>
          <w:lang w:eastAsia="ko-KR"/>
        </w:rPr>
        <w:t xml:space="preserve"> </w:t>
      </w:r>
    </w:p>
    <w:p w14:paraId="2CA707DD" w14:textId="12FBF104" w:rsidR="003902D0" w:rsidRDefault="00A77929" w:rsidP="00A77929">
      <w:pPr>
        <w:rPr>
          <w:rFonts w:ascii="Times New Roman" w:eastAsia="맑은 고딕" w:hAnsi="Times New Roman"/>
          <w:sz w:val="22"/>
          <w:lang w:eastAsia="ko-KR"/>
        </w:rPr>
      </w:pPr>
      <w:r w:rsidRPr="000759BE">
        <w:rPr>
          <w:rFonts w:ascii="Times New Roman" w:eastAsia="맑은 고딕" w:hAnsi="Times New Roman" w:hint="eastAsia"/>
          <w:sz w:val="22"/>
          <w:lang w:eastAsia="ko-KR"/>
        </w:rPr>
        <w:t xml:space="preserve">To </w:t>
      </w:r>
      <w:r w:rsidRPr="000759BE">
        <w:rPr>
          <w:rFonts w:ascii="Times New Roman" w:eastAsia="맑은 고딕" w:hAnsi="Times New Roman"/>
          <w:sz w:val="22"/>
          <w:lang w:eastAsia="ko-KR"/>
        </w:rPr>
        <w:t>prevent</w:t>
      </w:r>
      <w:r w:rsidRPr="000759BE">
        <w:rPr>
          <w:rFonts w:ascii="Times New Roman" w:eastAsia="맑은 고딕" w:hAnsi="Times New Roman" w:hint="eastAsia"/>
          <w:sz w:val="22"/>
          <w:lang w:eastAsia="ko-KR"/>
        </w:rPr>
        <w:t xml:space="preserve"> the </w:t>
      </w:r>
      <w:r w:rsidR="000759BE">
        <w:rPr>
          <w:rFonts w:ascii="Times New Roman" w:eastAsia="맑은 고딕" w:hAnsi="Times New Roman"/>
          <w:sz w:val="22"/>
          <w:lang w:eastAsia="ko-KR"/>
        </w:rPr>
        <w:t>packet loss</w:t>
      </w:r>
      <w:r w:rsidRPr="000759BE">
        <w:rPr>
          <w:rFonts w:ascii="Times New Roman" w:eastAsia="맑은 고딕" w:hAnsi="Times New Roman" w:hint="eastAsia"/>
          <w:sz w:val="22"/>
          <w:lang w:eastAsia="ko-KR"/>
        </w:rPr>
        <w:t xml:space="preserve">, </w:t>
      </w:r>
      <w:r w:rsidR="000759BE" w:rsidRPr="000759BE">
        <w:rPr>
          <w:rFonts w:ascii="Times New Roman" w:eastAsia="맑은 고딕" w:hAnsi="Times New Roman"/>
          <w:sz w:val="22"/>
          <w:lang w:eastAsia="ko-KR"/>
        </w:rPr>
        <w:t xml:space="preserve">the straightforward </w:t>
      </w:r>
      <w:r w:rsidR="000759BE">
        <w:rPr>
          <w:rFonts w:ascii="Times New Roman" w:eastAsia="맑은 고딕" w:hAnsi="Times New Roman"/>
          <w:sz w:val="22"/>
          <w:lang w:eastAsia="ko-KR"/>
        </w:rPr>
        <w:t xml:space="preserve">solution </w:t>
      </w:r>
      <w:r w:rsidR="000759BE" w:rsidRPr="000759BE">
        <w:rPr>
          <w:rFonts w:ascii="Times New Roman" w:eastAsia="맑은 고딕" w:hAnsi="Times New Roman"/>
          <w:sz w:val="22"/>
          <w:lang w:eastAsia="ko-KR"/>
        </w:rPr>
        <w:t xml:space="preserve">is that </w:t>
      </w:r>
      <w:r w:rsidR="0040737D" w:rsidRPr="000759BE">
        <w:rPr>
          <w:rFonts w:ascii="Times New Roman" w:eastAsia="맑은 고딕" w:hAnsi="Times New Roman"/>
          <w:sz w:val="22"/>
          <w:lang w:eastAsia="ko-KR"/>
        </w:rPr>
        <w:t>t</w:t>
      </w:r>
      <w:r w:rsidR="0040737D" w:rsidRPr="000759BE">
        <w:rPr>
          <w:rFonts w:ascii="Times New Roman" w:eastAsia="맑은 고딕" w:hAnsi="Times New Roman" w:hint="eastAsia"/>
          <w:sz w:val="22"/>
          <w:lang w:eastAsia="ko-KR"/>
        </w:rPr>
        <w:t xml:space="preserve">he PDCP data recovery procedure </w:t>
      </w:r>
      <w:r w:rsidR="000759BE" w:rsidRPr="000759BE">
        <w:rPr>
          <w:rFonts w:ascii="Times New Roman" w:eastAsia="맑은 고딕" w:hAnsi="Times New Roman"/>
          <w:sz w:val="22"/>
          <w:lang w:eastAsia="ko-KR"/>
        </w:rPr>
        <w:t>is</w:t>
      </w:r>
      <w:r w:rsidR="0040737D" w:rsidRPr="000759BE">
        <w:rPr>
          <w:rFonts w:ascii="Times New Roman" w:eastAsia="맑은 고딕" w:hAnsi="Times New Roman"/>
          <w:sz w:val="22"/>
          <w:lang w:eastAsia="ko-KR"/>
        </w:rPr>
        <w:t xml:space="preserve"> used. </w:t>
      </w:r>
      <w:r w:rsidR="00865737" w:rsidRPr="000759BE">
        <w:rPr>
          <w:rFonts w:ascii="Times New Roman" w:eastAsia="맑은 고딕" w:hAnsi="Times New Roman"/>
          <w:sz w:val="22"/>
          <w:lang w:eastAsia="ko-KR"/>
        </w:rPr>
        <w:t xml:space="preserve">However, </w:t>
      </w:r>
      <w:r w:rsidR="000A0079">
        <w:rPr>
          <w:rFonts w:ascii="Times New Roman" w:eastAsia="맑은 고딕" w:hAnsi="Times New Roman"/>
          <w:sz w:val="22"/>
          <w:lang w:eastAsia="ko-KR"/>
        </w:rPr>
        <w:t xml:space="preserve">the PDCP data recovery procedure must be </w:t>
      </w:r>
      <w:r w:rsidR="00F311C8">
        <w:rPr>
          <w:rFonts w:ascii="Times New Roman" w:eastAsia="맑은 고딕" w:hAnsi="Times New Roman"/>
          <w:sz w:val="22"/>
          <w:lang w:eastAsia="ko-KR"/>
        </w:rPr>
        <w:t>instructed</w:t>
      </w:r>
      <w:r w:rsidR="000A0079">
        <w:rPr>
          <w:rFonts w:ascii="Times New Roman" w:eastAsia="맑은 고딕" w:hAnsi="Times New Roman"/>
          <w:sz w:val="22"/>
          <w:lang w:eastAsia="ko-KR"/>
        </w:rPr>
        <w:t xml:space="preserve"> by the donor IAB node</w:t>
      </w:r>
      <w:r w:rsidR="003902D0">
        <w:rPr>
          <w:rFonts w:ascii="Times New Roman" w:eastAsia="맑은 고딕" w:hAnsi="Times New Roman"/>
          <w:sz w:val="22"/>
          <w:lang w:eastAsia="ko-KR"/>
        </w:rPr>
        <w:t>.</w:t>
      </w:r>
      <w:r w:rsidR="000A0079">
        <w:rPr>
          <w:rFonts w:ascii="Times New Roman" w:eastAsia="맑은 고딕" w:hAnsi="Times New Roman"/>
          <w:sz w:val="22"/>
          <w:lang w:eastAsia="ko-KR"/>
        </w:rPr>
        <w:t xml:space="preserve"> </w:t>
      </w:r>
    </w:p>
    <w:p w14:paraId="560CDBBB" w14:textId="75661833" w:rsidR="00865737" w:rsidRDefault="003902D0" w:rsidP="00A77929">
      <w:pPr>
        <w:rPr>
          <w:rFonts w:ascii="Times New Roman" w:eastAsia="맑은 고딕" w:hAnsi="Times New Roman"/>
          <w:sz w:val="22"/>
          <w:lang w:eastAsia="ko-KR"/>
        </w:rPr>
      </w:pPr>
      <w:r>
        <w:rPr>
          <w:rFonts w:ascii="Times New Roman" w:eastAsia="맑은 고딕" w:hAnsi="Times New Roman"/>
          <w:sz w:val="22"/>
          <w:lang w:eastAsia="ko-KR"/>
        </w:rPr>
        <w:lastRenderedPageBreak/>
        <w:t>B</w:t>
      </w:r>
      <w:r w:rsidR="000A0079">
        <w:rPr>
          <w:rFonts w:ascii="Times New Roman" w:eastAsia="맑은 고딕" w:hAnsi="Times New Roman"/>
          <w:sz w:val="22"/>
          <w:lang w:eastAsia="ko-KR"/>
        </w:rPr>
        <w:t xml:space="preserve">ut </w:t>
      </w:r>
      <w:r w:rsidR="00865737" w:rsidRPr="000759BE">
        <w:rPr>
          <w:rFonts w:ascii="Times New Roman" w:eastAsia="맑은 고딕" w:hAnsi="Times New Roman"/>
          <w:sz w:val="22"/>
          <w:lang w:eastAsia="ko-KR"/>
        </w:rPr>
        <w:t xml:space="preserve">the donor IAB node </w:t>
      </w:r>
      <w:r w:rsidR="00DB4005">
        <w:rPr>
          <w:rFonts w:ascii="Times New Roman" w:eastAsia="맑은 고딕" w:hAnsi="Times New Roman"/>
          <w:sz w:val="22"/>
          <w:lang w:eastAsia="ko-KR"/>
        </w:rPr>
        <w:t>may</w:t>
      </w:r>
      <w:r w:rsidR="00865737" w:rsidRPr="000759BE">
        <w:rPr>
          <w:rFonts w:ascii="Times New Roman" w:eastAsia="맑은 고딕" w:hAnsi="Times New Roman"/>
          <w:sz w:val="22"/>
          <w:lang w:eastAsia="ko-KR"/>
        </w:rPr>
        <w:t xml:space="preserve"> not know whether the RLF occurs in the IAB node. </w:t>
      </w:r>
      <w:r w:rsidR="000759BE" w:rsidRPr="000759BE">
        <w:rPr>
          <w:rFonts w:ascii="Times New Roman" w:eastAsia="맑은 고딕" w:hAnsi="Times New Roman"/>
          <w:sz w:val="22"/>
          <w:lang w:eastAsia="ko-KR"/>
        </w:rPr>
        <w:t xml:space="preserve">It means that the donor IAB node cannot </w:t>
      </w:r>
      <w:r w:rsidR="00F311C8">
        <w:rPr>
          <w:rFonts w:ascii="Times New Roman" w:eastAsia="맑은 고딕" w:hAnsi="Times New Roman"/>
          <w:sz w:val="22"/>
          <w:lang w:eastAsia="ko-KR"/>
        </w:rPr>
        <w:t xml:space="preserve">instruct </w:t>
      </w:r>
      <w:r w:rsidR="000759BE" w:rsidRPr="000759BE">
        <w:rPr>
          <w:rFonts w:ascii="Times New Roman" w:eastAsia="맑은 고딕" w:hAnsi="Times New Roman"/>
          <w:sz w:val="22"/>
          <w:lang w:eastAsia="ko-KR"/>
        </w:rPr>
        <w:t xml:space="preserve">the PDCP data recovery to UEs </w:t>
      </w:r>
      <w:r w:rsidR="00F311C8">
        <w:rPr>
          <w:rFonts w:ascii="Times New Roman" w:eastAsia="맑은 고딕" w:hAnsi="Times New Roman"/>
          <w:sz w:val="22"/>
          <w:lang w:eastAsia="ko-KR"/>
        </w:rPr>
        <w:t>associated with packet loss in the IAB node</w:t>
      </w:r>
      <w:r w:rsidR="000759BE" w:rsidRPr="000759BE">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sidR="00865737" w:rsidRPr="000759BE">
        <w:rPr>
          <w:rFonts w:ascii="Times New Roman" w:eastAsia="맑은 고딕" w:hAnsi="Times New Roman"/>
          <w:sz w:val="22"/>
          <w:lang w:eastAsia="ko-KR"/>
        </w:rPr>
        <w:t xml:space="preserve">, the IAB node that the RLF occurs should </w:t>
      </w:r>
      <w:r w:rsidR="00F311C8">
        <w:rPr>
          <w:rFonts w:ascii="Times New Roman" w:eastAsia="맑은 고딕" w:hAnsi="Times New Roman"/>
          <w:sz w:val="22"/>
          <w:lang w:eastAsia="ko-KR"/>
        </w:rPr>
        <w:t>report</w:t>
      </w:r>
      <w:r w:rsidR="00865737" w:rsidRPr="000759BE">
        <w:rPr>
          <w:rFonts w:ascii="Times New Roman" w:eastAsia="맑은 고딕" w:hAnsi="Times New Roman"/>
          <w:sz w:val="22"/>
          <w:lang w:eastAsia="ko-KR"/>
        </w:rPr>
        <w:t xml:space="preserve"> the RLF o</w:t>
      </w:r>
      <w:r w:rsidR="0082573B">
        <w:rPr>
          <w:rFonts w:ascii="Times New Roman" w:eastAsia="맑은 고딕" w:hAnsi="Times New Roman"/>
          <w:sz w:val="22"/>
          <w:lang w:eastAsia="ko-KR"/>
        </w:rPr>
        <w:t>ccurrence to the donor IAB node.</w:t>
      </w:r>
    </w:p>
    <w:p w14:paraId="0E8E0F80" w14:textId="48D091F1" w:rsidR="00865737" w:rsidRDefault="00865737" w:rsidP="00A7792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w:t>
      </w:r>
      <w:r w:rsidR="000759BE" w:rsidRPr="00865737">
        <w:rPr>
          <w:rFonts w:ascii="Times New Roman" w:eastAsia="맑은 고딕" w:hAnsi="Times New Roman" w:hint="eastAsia"/>
          <w:b/>
          <w:sz w:val="22"/>
          <w:lang w:eastAsia="ko-KR"/>
        </w:rPr>
        <w:t>packet</w:t>
      </w:r>
      <w:r w:rsidR="000759BE"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9CBC52C" w14:textId="08441BC4" w:rsidR="007D1F33" w:rsidRDefault="00865737" w:rsidP="00B71DAC">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w:t>
      </w:r>
      <w:r w:rsidR="00F311C8">
        <w:rPr>
          <w:rFonts w:ascii="Times New Roman" w:eastAsia="맑은 고딕" w:hAnsi="Times New Roman"/>
          <w:b/>
          <w:sz w:val="22"/>
          <w:lang w:eastAsia="ko-KR"/>
        </w:rPr>
        <w:t>reports</w:t>
      </w:r>
      <w:r>
        <w:rPr>
          <w:rFonts w:ascii="Times New Roman" w:eastAsia="맑은 고딕" w:hAnsi="Times New Roman"/>
          <w:b/>
          <w:sz w:val="22"/>
          <w:lang w:eastAsia="ko-KR"/>
        </w:rPr>
        <w:t xml:space="preserve"> the RLF occurrence to the donor IAB node. </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1BE43FE9"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w:t>
      </w:r>
      <w:r w:rsidR="000A0079" w:rsidRPr="000A0079">
        <w:rPr>
          <w:rFonts w:ascii="Times New Roman" w:eastAsia="맑은 고딕" w:hAnsi="Times New Roman"/>
          <w:sz w:val="22"/>
          <w:lang w:eastAsia="ko-KR"/>
        </w:rPr>
        <w:t>the handling of the RLF on the wireless backhaul link</w:t>
      </w:r>
      <w:r w:rsidR="001F62FD">
        <w:rPr>
          <w:rFonts w:ascii="Times New Roman" w:eastAsia="맑은 고딕" w:hAnsi="Times New Roman"/>
          <w:sz w:val="22"/>
          <w:lang w:eastAsia="ko-KR"/>
        </w:rPr>
        <w:t xml:space="preserve"> and </w:t>
      </w:r>
      <w:r w:rsidR="00044FB0">
        <w:rPr>
          <w:rFonts w:ascii="Times New Roman" w:eastAsia="맑은 고딕" w:hAnsi="Times New Roman"/>
          <w:sz w:val="22"/>
          <w:lang w:eastAsia="ko-KR"/>
        </w:rPr>
        <w:t xml:space="preserve">discuss </w:t>
      </w:r>
      <w:r w:rsidR="001F62FD">
        <w:rPr>
          <w:rFonts w:ascii="Times New Roman" w:eastAsia="맑은 고딕" w:hAnsi="Times New Roman"/>
          <w:sz w:val="22"/>
          <w:lang w:eastAsia="ko-KR"/>
        </w:rPr>
        <w:t>how to prevent the packet loss.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4E8C6071" w14:textId="77777777" w:rsidR="000A0079" w:rsidRPr="00ED3ECE" w:rsidRDefault="000A0079"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7A5CADE8" w14:textId="77777777" w:rsidR="000A0079" w:rsidRDefault="000A0079" w:rsidP="000A007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packet</w:t>
      </w:r>
      <w:r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8571431" w14:textId="77777777" w:rsidR="0082573B" w:rsidRPr="000759BE" w:rsidRDefault="0082573B" w:rsidP="0082573B">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informs the RLF occurrence to the donor IAB node. </w:t>
      </w:r>
    </w:p>
    <w:p w14:paraId="24C6BAD1" w14:textId="77777777" w:rsidR="00EE1529" w:rsidRPr="00B05C3C" w:rsidRDefault="00EE1529" w:rsidP="00EE1529">
      <w:pPr>
        <w:jc w:val="left"/>
        <w:rPr>
          <w:rFonts w:ascii="Times New Roman" w:eastAsia="맑은 고딕" w:hAnsi="Times New Roman"/>
          <w:sz w:val="22"/>
          <w:lang w:eastAsia="ko-KR"/>
        </w:rPr>
      </w:pPr>
    </w:p>
    <w:sectPr w:rsidR="00EE1529" w:rsidRPr="00B05C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B734E" w14:textId="77777777" w:rsidR="00484139" w:rsidRDefault="00484139">
      <w:r>
        <w:separator/>
      </w:r>
    </w:p>
  </w:endnote>
  <w:endnote w:type="continuationSeparator" w:id="0">
    <w:p w14:paraId="16488E26" w14:textId="77777777" w:rsidR="00484139" w:rsidRDefault="0048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BDA9A" w14:textId="77777777" w:rsidR="00484139" w:rsidRDefault="00484139">
      <w:r>
        <w:separator/>
      </w:r>
    </w:p>
  </w:footnote>
  <w:footnote w:type="continuationSeparator" w:id="0">
    <w:p w14:paraId="6DD7A2D3" w14:textId="77777777" w:rsidR="00484139" w:rsidRDefault="00484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6"/>
  </w:num>
  <w:num w:numId="6">
    <w:abstractNumId w:val="24"/>
  </w:num>
  <w:num w:numId="7">
    <w:abstractNumId w:val="30"/>
  </w:num>
  <w:num w:numId="8">
    <w:abstractNumId w:val="17"/>
  </w:num>
  <w:num w:numId="9">
    <w:abstractNumId w:val="28"/>
  </w:num>
  <w:num w:numId="10">
    <w:abstractNumId w:val="35"/>
  </w:num>
  <w:num w:numId="11">
    <w:abstractNumId w:val="10"/>
  </w:num>
  <w:num w:numId="12">
    <w:abstractNumId w:val="14"/>
  </w:num>
  <w:num w:numId="13">
    <w:abstractNumId w:val="31"/>
  </w:num>
  <w:num w:numId="14">
    <w:abstractNumId w:val="26"/>
  </w:num>
  <w:num w:numId="15">
    <w:abstractNumId w:val="36"/>
  </w:num>
  <w:num w:numId="16">
    <w:abstractNumId w:val="12"/>
  </w:num>
  <w:num w:numId="17">
    <w:abstractNumId w:val="9"/>
  </w:num>
  <w:num w:numId="18">
    <w:abstractNumId w:val="6"/>
  </w:num>
  <w:num w:numId="19">
    <w:abstractNumId w:val="5"/>
  </w:num>
  <w:num w:numId="20">
    <w:abstractNumId w:val="19"/>
  </w:num>
  <w:num w:numId="21">
    <w:abstractNumId w:val="15"/>
  </w:num>
  <w:num w:numId="22">
    <w:abstractNumId w:val="22"/>
  </w:num>
  <w:num w:numId="23">
    <w:abstractNumId w:val="13"/>
  </w:num>
  <w:num w:numId="24">
    <w:abstractNumId w:val="1"/>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33"/>
  </w:num>
  <w:num w:numId="32">
    <w:abstractNumId w:val="0"/>
  </w:num>
  <w:num w:numId="33">
    <w:abstractNumId w:val="34"/>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29"/>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261F"/>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2347"/>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139"/>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3D80"/>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2D70"/>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4E5"/>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1C60"/>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72B1"/>
    <w:rsid w:val="00E6774D"/>
    <w:rsid w:val="00E67C51"/>
    <w:rsid w:val="00E67D5D"/>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400"/>
    <w:rsid w:val="00F859D8"/>
    <w:rsid w:val="00F868F5"/>
    <w:rsid w:val="00F87BC5"/>
    <w:rsid w:val="00F87DAF"/>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DB05912-D519-4FE6-ABC0-608B9FD9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TotalTime>
  <Pages>2</Pages>
  <Words>506</Words>
  <Characters>2885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20</cp:revision>
  <cp:lastPrinted>2017-09-25T07:27:00Z</cp:lastPrinted>
  <dcterms:created xsi:type="dcterms:W3CDTF">2018-06-21T00:27:00Z</dcterms:created>
  <dcterms:modified xsi:type="dcterms:W3CDTF">2018-11-02T05:10:00Z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